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E22" w:rsidRDefault="004D51DB" w:rsidP="00AB2452">
      <w:pPr>
        <w:bidi/>
        <w:jc w:val="both"/>
        <w:rPr>
          <w:rFonts w:cs="Traditional Arabic"/>
          <w:b/>
          <w:bCs/>
          <w:sz w:val="44"/>
          <w:szCs w:val="44"/>
          <w:rtl/>
          <w:lang w:bidi="ar-MA"/>
        </w:rPr>
      </w:pPr>
      <w:r w:rsidRPr="004D51DB">
        <w:rPr>
          <w:rFonts w:cs="Traditional Arabic" w:hint="cs"/>
          <w:b/>
          <w:bCs/>
          <w:sz w:val="44"/>
          <w:szCs w:val="44"/>
          <w:rtl/>
          <w:lang w:bidi="ar-MA"/>
        </w:rPr>
        <w:t xml:space="preserve">( رقم </w:t>
      </w:r>
      <w:r>
        <w:rPr>
          <w:rFonts w:cs="Traditional Arabic" w:hint="cs"/>
          <w:b/>
          <w:bCs/>
          <w:sz w:val="44"/>
          <w:szCs w:val="44"/>
          <w:rtl/>
          <w:lang w:bidi="ar-MA"/>
        </w:rPr>
        <w:t xml:space="preserve">1 </w:t>
      </w:r>
      <w:r>
        <w:rPr>
          <w:rFonts w:cs="Traditional Arabic"/>
          <w:b/>
          <w:bCs/>
          <w:sz w:val="44"/>
          <w:szCs w:val="44"/>
          <w:rtl/>
          <w:lang w:bidi="ar-MA"/>
        </w:rPr>
        <w:t>–</w:t>
      </w:r>
      <w:r>
        <w:rPr>
          <w:rFonts w:cs="Traditional Arabic" w:hint="cs"/>
          <w:b/>
          <w:bCs/>
          <w:sz w:val="44"/>
          <w:szCs w:val="44"/>
          <w:rtl/>
          <w:lang w:bidi="ar-MA"/>
        </w:rPr>
        <w:t xml:space="preserve"> حكم المحكمين لا يقبل الطعن و لكن المراقبة القضائية له تتم أثناء تذييله بالصيغة التنفيذية.)</w:t>
      </w:r>
    </w:p>
    <w:p w:rsidR="004D51DB" w:rsidRDefault="004D51DB" w:rsidP="00AB2452">
      <w:pPr>
        <w:bidi/>
        <w:jc w:val="both"/>
        <w:rPr>
          <w:rFonts w:cs="Traditional Arabic"/>
          <w:b/>
          <w:bCs/>
          <w:sz w:val="36"/>
          <w:szCs w:val="36"/>
          <w:rtl/>
          <w:lang w:bidi="ar-MA"/>
        </w:rPr>
      </w:pPr>
      <w:r>
        <w:rPr>
          <w:rFonts w:cs="Traditional Arabic" w:hint="cs"/>
          <w:b/>
          <w:bCs/>
          <w:sz w:val="36"/>
          <w:szCs w:val="36"/>
          <w:rtl/>
          <w:lang w:bidi="ar-MA"/>
        </w:rPr>
        <w:t xml:space="preserve">الطعن بالقرار التحكيمي غير الجائز هو الطعن أمام جهة من درجة أعلى لتنافي ذلك مع السرعة التي يتوخاها التحكيم.- لئن كان حكم المحكمين لا يقبل الطعن في أية حالة فان ثمة مراقبة قضائية لم تتم أثناء تذييله بالصيغة التنفيذية و بهذه المناسبة يراقب رئيس المحكمة المانح للصيغة التنفيذية ما تعلق بعدم مساس الحكم التحكيمي بالنظام العام و عدم بته في مادة غير تحكيمية و عدم خرقه أو تجاوزه لسند التحكيم ووجوب توفر تعيين موضوع النزاع في سند التحكيم و اسم المحكمين و أجل </w:t>
      </w:r>
      <w:r w:rsidR="007B3024">
        <w:rPr>
          <w:rFonts w:cs="Traditional Arabic" w:hint="cs"/>
          <w:b/>
          <w:bCs/>
          <w:sz w:val="36"/>
          <w:szCs w:val="36"/>
          <w:rtl/>
          <w:lang w:bidi="ar-MA"/>
        </w:rPr>
        <w:t>إصدار</w:t>
      </w:r>
      <w:r>
        <w:rPr>
          <w:rFonts w:cs="Traditional Arabic" w:hint="cs"/>
          <w:b/>
          <w:bCs/>
          <w:sz w:val="36"/>
          <w:szCs w:val="36"/>
          <w:rtl/>
          <w:lang w:bidi="ar-MA"/>
        </w:rPr>
        <w:t xml:space="preserve"> القرار التحكيمي و كتابة شرط التحكيم بخط اليد مع الموافقة عليه حين يتعلق الأمر بعمل غير تجاري و احترام </w:t>
      </w:r>
      <w:r w:rsidR="007B3024">
        <w:rPr>
          <w:rFonts w:cs="Traditional Arabic" w:hint="cs"/>
          <w:b/>
          <w:bCs/>
          <w:sz w:val="36"/>
          <w:szCs w:val="36"/>
          <w:rtl/>
          <w:lang w:bidi="ar-MA"/>
        </w:rPr>
        <w:t>الإجراءات</w:t>
      </w:r>
      <w:r>
        <w:rPr>
          <w:rFonts w:cs="Traditional Arabic" w:hint="cs"/>
          <w:b/>
          <w:bCs/>
          <w:sz w:val="36"/>
          <w:szCs w:val="36"/>
          <w:rtl/>
          <w:lang w:bidi="ar-MA"/>
        </w:rPr>
        <w:t xml:space="preserve"> الشكلية الأخرى و لا توجد مراقبة قضائية للحكم التحكيمي غير ذلك.</w:t>
      </w:r>
    </w:p>
    <w:p w:rsidR="004D51DB" w:rsidRDefault="004D51DB" w:rsidP="00AB2452">
      <w:pPr>
        <w:bidi/>
        <w:jc w:val="both"/>
        <w:rPr>
          <w:rFonts w:cs="Traditional Arabic"/>
          <w:b/>
          <w:bCs/>
          <w:sz w:val="36"/>
          <w:szCs w:val="36"/>
          <w:rtl/>
          <w:lang w:bidi="ar-MA"/>
        </w:rPr>
      </w:pPr>
      <w:r>
        <w:rPr>
          <w:rFonts w:cs="Traditional Arabic" w:hint="cs"/>
          <w:b/>
          <w:bCs/>
          <w:sz w:val="36"/>
          <w:szCs w:val="36"/>
          <w:rtl/>
          <w:lang w:bidi="ar-MA"/>
        </w:rPr>
        <w:t xml:space="preserve">( الغرفة التجارية </w:t>
      </w:r>
      <w:r>
        <w:rPr>
          <w:rFonts w:cs="Traditional Arabic"/>
          <w:b/>
          <w:bCs/>
          <w:sz w:val="36"/>
          <w:szCs w:val="36"/>
          <w:rtl/>
          <w:lang w:bidi="ar-MA"/>
        </w:rPr>
        <w:t>–</w:t>
      </w:r>
      <w:r>
        <w:rPr>
          <w:rFonts w:cs="Traditional Arabic" w:hint="cs"/>
          <w:b/>
          <w:bCs/>
          <w:sz w:val="36"/>
          <w:szCs w:val="36"/>
          <w:rtl/>
          <w:lang w:bidi="ar-MA"/>
        </w:rPr>
        <w:t xml:space="preserve"> القسم الأول بالمجلس الأعلى ( محكمة النقض) </w:t>
      </w:r>
      <w:r>
        <w:rPr>
          <w:rFonts w:cs="Traditional Arabic"/>
          <w:b/>
          <w:bCs/>
          <w:sz w:val="36"/>
          <w:szCs w:val="36"/>
          <w:rtl/>
          <w:lang w:bidi="ar-MA"/>
        </w:rPr>
        <w:t>–</w:t>
      </w:r>
      <w:r>
        <w:rPr>
          <w:rFonts w:cs="Traditional Arabic" w:hint="cs"/>
          <w:b/>
          <w:bCs/>
          <w:sz w:val="36"/>
          <w:szCs w:val="36"/>
          <w:rtl/>
          <w:lang w:bidi="ar-MA"/>
        </w:rPr>
        <w:t xml:space="preserve"> قرار رقم 288 تاريخ 25/2/2009)</w:t>
      </w:r>
    </w:p>
    <w:p w:rsidR="004D51DB" w:rsidRDefault="004D51DB" w:rsidP="00AB2452">
      <w:pPr>
        <w:bidi/>
        <w:jc w:val="both"/>
        <w:rPr>
          <w:rFonts w:cs="Traditional Arabic"/>
          <w:b/>
          <w:bCs/>
          <w:sz w:val="36"/>
          <w:szCs w:val="36"/>
          <w:rtl/>
          <w:lang w:bidi="ar-MA"/>
        </w:rPr>
      </w:pPr>
      <w:r>
        <w:rPr>
          <w:rFonts w:cs="Traditional Arabic" w:hint="cs"/>
          <w:b/>
          <w:bCs/>
          <w:sz w:val="36"/>
          <w:szCs w:val="36"/>
          <w:rtl/>
          <w:lang w:bidi="ar-MA"/>
        </w:rPr>
        <w:t>......................</w:t>
      </w:r>
    </w:p>
    <w:p w:rsidR="004D51DB" w:rsidRDefault="004D51DB" w:rsidP="00AB2452">
      <w:pPr>
        <w:bidi/>
        <w:jc w:val="both"/>
        <w:rPr>
          <w:rFonts w:cs="Traditional Arabic"/>
          <w:b/>
          <w:bCs/>
          <w:sz w:val="36"/>
          <w:szCs w:val="36"/>
          <w:rtl/>
          <w:lang w:bidi="ar-MA"/>
        </w:rPr>
      </w:pPr>
      <w:r>
        <w:rPr>
          <w:rFonts w:cs="Traditional Arabic" w:hint="cs"/>
          <w:b/>
          <w:bCs/>
          <w:sz w:val="36"/>
          <w:szCs w:val="36"/>
          <w:rtl/>
          <w:lang w:bidi="ar-MA"/>
        </w:rPr>
        <w:t>......................</w:t>
      </w:r>
    </w:p>
    <w:p w:rsidR="00856275" w:rsidRDefault="00B40362" w:rsidP="00AB2452">
      <w:pPr>
        <w:bidi/>
        <w:jc w:val="both"/>
        <w:rPr>
          <w:rFonts w:cs="Traditional Arabic"/>
          <w:sz w:val="36"/>
          <w:szCs w:val="36"/>
          <w:rtl/>
          <w:lang w:bidi="ar-MA"/>
        </w:rPr>
      </w:pPr>
      <w:r>
        <w:rPr>
          <w:rFonts w:cs="Traditional Arabic" w:hint="cs"/>
          <w:sz w:val="36"/>
          <w:szCs w:val="36"/>
          <w:rtl/>
          <w:lang w:bidi="ar-MA"/>
        </w:rPr>
        <w:t xml:space="preserve">حيث يستفاد من وثائق الملف و من القرار المطعون فيه الصادر عن محكمة الاستئناف التجارية بمراكش تحت عدد 69 بتاريخ 18/1/2005 في الملف عدد 855/5/04، أن الطالب ابراهيم اقحونة تقدم بمقال لتجارية مراكش عرض فيه أنه اتفق مع المطلوب الأول موريس أوطو، من أجل </w:t>
      </w:r>
      <w:r w:rsidR="007B3024">
        <w:rPr>
          <w:rFonts w:cs="Traditional Arabic" w:hint="cs"/>
          <w:sz w:val="36"/>
          <w:szCs w:val="36"/>
          <w:rtl/>
          <w:lang w:bidi="ar-MA"/>
        </w:rPr>
        <w:t>إعادة</w:t>
      </w:r>
      <w:r>
        <w:rPr>
          <w:rFonts w:cs="Traditional Arabic" w:hint="cs"/>
          <w:sz w:val="36"/>
          <w:szCs w:val="36"/>
          <w:rtl/>
          <w:lang w:bidi="ar-MA"/>
        </w:rPr>
        <w:t xml:space="preserve"> هيكلة و بناء رياض الزوينة المملوك لهذا الأخير، و أنه فعلا حصل على رخصة البناء و استمر في الأشغال ، </w:t>
      </w:r>
      <w:r w:rsidR="007B3024">
        <w:rPr>
          <w:rFonts w:cs="Traditional Arabic" w:hint="cs"/>
          <w:sz w:val="36"/>
          <w:szCs w:val="36"/>
          <w:rtl/>
          <w:lang w:bidi="ar-MA"/>
        </w:rPr>
        <w:t>إلى</w:t>
      </w:r>
      <w:r>
        <w:rPr>
          <w:rFonts w:cs="Traditional Arabic" w:hint="cs"/>
          <w:sz w:val="36"/>
          <w:szCs w:val="36"/>
          <w:rtl/>
          <w:lang w:bidi="ar-MA"/>
        </w:rPr>
        <w:t xml:space="preserve"> أن توقف صاحب الورش عن أداء أقساط التمويل المحددة في </w:t>
      </w:r>
      <w:r>
        <w:rPr>
          <w:rFonts w:cs="Traditional Arabic"/>
          <w:sz w:val="36"/>
          <w:szCs w:val="36"/>
          <w:lang w:bidi="ar-MA"/>
        </w:rPr>
        <w:t>20.000,00</w:t>
      </w:r>
      <w:r>
        <w:rPr>
          <w:rFonts w:cs="Traditional Arabic" w:hint="cs"/>
          <w:sz w:val="36"/>
          <w:szCs w:val="36"/>
          <w:rtl/>
          <w:lang w:bidi="ar-MA"/>
        </w:rPr>
        <w:t xml:space="preserve"> درهم في الشهر، فوجه له </w:t>
      </w:r>
      <w:r w:rsidR="007B3024">
        <w:rPr>
          <w:rFonts w:cs="Traditional Arabic" w:hint="cs"/>
          <w:sz w:val="36"/>
          <w:szCs w:val="36"/>
          <w:rtl/>
          <w:lang w:bidi="ar-MA"/>
        </w:rPr>
        <w:t>إشعارا</w:t>
      </w:r>
      <w:r>
        <w:rPr>
          <w:rFonts w:cs="Traditional Arabic" w:hint="cs"/>
          <w:sz w:val="36"/>
          <w:szCs w:val="36"/>
          <w:rtl/>
          <w:lang w:bidi="ar-MA"/>
        </w:rPr>
        <w:t xml:space="preserve"> يحمله فيه مسؤولية التأخير في أداء الأقساط، و </w:t>
      </w:r>
      <w:r>
        <w:rPr>
          <w:rFonts w:cs="Traditional Arabic" w:hint="cs"/>
          <w:sz w:val="36"/>
          <w:szCs w:val="36"/>
          <w:rtl/>
          <w:lang w:bidi="ar-MA"/>
        </w:rPr>
        <w:lastRenderedPageBreak/>
        <w:t xml:space="preserve">على </w:t>
      </w:r>
      <w:r w:rsidR="00D930AE">
        <w:rPr>
          <w:rFonts w:cs="Traditional Arabic" w:hint="cs"/>
          <w:sz w:val="36"/>
          <w:szCs w:val="36"/>
          <w:rtl/>
          <w:lang w:bidi="ar-MA"/>
        </w:rPr>
        <w:t>إثره</w:t>
      </w:r>
      <w:r>
        <w:rPr>
          <w:rFonts w:cs="Traditional Arabic" w:hint="cs"/>
          <w:sz w:val="36"/>
          <w:szCs w:val="36"/>
          <w:rtl/>
          <w:lang w:bidi="ar-MA"/>
        </w:rPr>
        <w:t xml:space="preserve"> حضر المطلوب الثاني منير بناني بصفته مهندس المشروع مع المطلوب الأول ، و تم تحرير عقد باللغة الفرنسية تضمن مجموعة من الشروط و الالتزامات لم يعلم بها المدعي، و خاصة منها تعيين المهندس المذكور كمحكم، و منها بند يتعلق بفسخ العقد، و انه فعلا وقع المدعي على العقد ، غير أنه أمي لا يعرف اللغة التي حرر بها، و أنه لما توجه للورش تم طرده هو و المستخدمين، فسجل شكاية لدى النيابة العامة ضد المدعى عليه الأول الذي نصب نفسه محكما ، ملتمسا في الأخير ببطلان المقرر التحكيمي الصادر بتاريخ 28/10/2003 عن منير بناني، و التصريح باختصاص القضاء للبت في نزاع الطرفين، فصدر الحكم بعدم قبول الطلب أيد بمقتضى القرار المطعون فيه.</w:t>
      </w:r>
    </w:p>
    <w:p w:rsidR="00B40362" w:rsidRDefault="00AB2452" w:rsidP="00AB2452">
      <w:pPr>
        <w:bidi/>
        <w:jc w:val="both"/>
        <w:rPr>
          <w:rFonts w:cs="Traditional Arabic"/>
          <w:b/>
          <w:bCs/>
          <w:sz w:val="36"/>
          <w:szCs w:val="36"/>
          <w:rtl/>
          <w:lang w:bidi="ar-MA"/>
        </w:rPr>
      </w:pPr>
      <w:r>
        <w:rPr>
          <w:rFonts w:cs="Traditional Arabic" w:hint="cs"/>
          <w:b/>
          <w:bCs/>
          <w:sz w:val="36"/>
          <w:szCs w:val="36"/>
          <w:rtl/>
          <w:lang w:bidi="ar-MA"/>
        </w:rPr>
        <w:t>في شأن الوسيلتي</w:t>
      </w:r>
      <w:r w:rsidR="00B40362">
        <w:rPr>
          <w:rFonts w:cs="Traditional Arabic" w:hint="cs"/>
          <w:b/>
          <w:bCs/>
          <w:sz w:val="36"/>
          <w:szCs w:val="36"/>
          <w:rtl/>
          <w:lang w:bidi="ar-MA"/>
        </w:rPr>
        <w:t>ن مجتمعتين،</w:t>
      </w:r>
    </w:p>
    <w:p w:rsidR="00B40362" w:rsidRDefault="00AB2452" w:rsidP="00AB2452">
      <w:pPr>
        <w:bidi/>
        <w:jc w:val="both"/>
        <w:rPr>
          <w:rFonts w:cs="Traditional Arabic"/>
          <w:sz w:val="36"/>
          <w:szCs w:val="36"/>
          <w:rtl/>
          <w:lang w:bidi="ar-MA"/>
        </w:rPr>
      </w:pPr>
      <w:r>
        <w:rPr>
          <w:rFonts w:cs="Traditional Arabic" w:hint="cs"/>
          <w:sz w:val="36"/>
          <w:szCs w:val="36"/>
          <w:rtl/>
          <w:lang w:bidi="ar-MA"/>
        </w:rPr>
        <w:t xml:space="preserve">حيث ينعى البنك الطاعن على القرار خرق الفصول 308 و 309 و 313 و 319 من ق م م و نقصان التعليل الموازي لانعدامه بدعوى أنه ما دامت العلاقة بين الطرفيين تجارية فان شرط التحكيم يجب أن يكون مكتوبا بخط اليد و موقعا عليه من طرفهما، تبعا للفصل 309 من ق م م ، غير أنه بالرجوع لعقد التحكيم الذي سماه المطلوب اتفاق تسوية يتضح عدم احترام الشرط المذكور ، و نتيجة لذلك يكون عقد التحكيم باطلا و بالتبعية مقرر التحكيم باطلا وفقا لقاعدة ما بني على باطل يعد باطلا، </w:t>
      </w:r>
      <w:r w:rsidR="007B3024">
        <w:rPr>
          <w:rFonts w:cs="Traditional Arabic" w:hint="cs"/>
          <w:sz w:val="36"/>
          <w:szCs w:val="36"/>
          <w:rtl/>
          <w:lang w:bidi="ar-MA"/>
        </w:rPr>
        <w:t>إلا</w:t>
      </w:r>
      <w:r>
        <w:rPr>
          <w:rFonts w:cs="Traditional Arabic" w:hint="cs"/>
          <w:sz w:val="36"/>
          <w:szCs w:val="36"/>
          <w:rtl/>
          <w:lang w:bidi="ar-MA"/>
        </w:rPr>
        <w:t xml:space="preserve"> أن القرار المطعون فيه لم يجب على هذا الدفع.</w:t>
      </w:r>
    </w:p>
    <w:p w:rsidR="00AB2452" w:rsidRDefault="00AB2452" w:rsidP="00AB2452">
      <w:pPr>
        <w:bidi/>
        <w:jc w:val="both"/>
        <w:rPr>
          <w:rFonts w:cs="Traditional Arabic"/>
          <w:sz w:val="36"/>
          <w:szCs w:val="36"/>
          <w:rtl/>
          <w:lang w:bidi="ar-MA"/>
        </w:rPr>
      </w:pPr>
      <w:r>
        <w:rPr>
          <w:rFonts w:cs="Traditional Arabic" w:hint="cs"/>
          <w:sz w:val="36"/>
          <w:szCs w:val="36"/>
          <w:rtl/>
          <w:lang w:bidi="ar-MA"/>
        </w:rPr>
        <w:t xml:space="preserve">كما أن القرار ذهب </w:t>
      </w:r>
      <w:r w:rsidR="007B3024">
        <w:rPr>
          <w:rFonts w:cs="Traditional Arabic" w:hint="cs"/>
          <w:sz w:val="36"/>
          <w:szCs w:val="36"/>
          <w:rtl/>
          <w:lang w:bidi="ar-MA"/>
        </w:rPr>
        <w:t>إلى</w:t>
      </w:r>
      <w:r>
        <w:rPr>
          <w:rFonts w:cs="Traditional Arabic" w:hint="cs"/>
          <w:sz w:val="36"/>
          <w:szCs w:val="36"/>
          <w:rtl/>
          <w:lang w:bidi="ar-MA"/>
        </w:rPr>
        <w:t xml:space="preserve"> " أن القانون حرم الطعن في المقرر التحكيمي" ، في حين طبق الفصل 319 من ق م م، و هو لا علاقة له بالنازلة، لأنه يتحدث عن عدم قبول المقرر التحكيمي للطعن الذي ينطبق على الأحكام القضائية، و لم يمنع الطعن فيه بالبطلان، خاصة و أن الفصل 326 من ق م م سمح بالطعن في حكم </w:t>
      </w:r>
      <w:r w:rsidR="00EC3536">
        <w:rPr>
          <w:rFonts w:cs="Traditional Arabic" w:hint="cs"/>
          <w:sz w:val="36"/>
          <w:szCs w:val="36"/>
          <w:rtl/>
          <w:lang w:bidi="ar-MA"/>
        </w:rPr>
        <w:t xml:space="preserve">المحكم </w:t>
      </w:r>
      <w:r w:rsidR="007B3024">
        <w:rPr>
          <w:rFonts w:cs="Traditional Arabic" w:hint="cs"/>
          <w:sz w:val="36"/>
          <w:szCs w:val="36"/>
          <w:rtl/>
          <w:lang w:bidi="ar-MA"/>
        </w:rPr>
        <w:t>بإعادة</w:t>
      </w:r>
      <w:r w:rsidR="00EC3536">
        <w:rPr>
          <w:rFonts w:cs="Traditional Arabic" w:hint="cs"/>
          <w:sz w:val="36"/>
          <w:szCs w:val="36"/>
          <w:rtl/>
          <w:lang w:bidi="ar-MA"/>
        </w:rPr>
        <w:t xml:space="preserve"> النظر، و لذلك لم يميز القرار المطعون فيه بين هذه الطعون مما يتعين نقضه. كذلك تحدث الفصل 313 من ق م م عن أسباب تجريح المحكم دون تحديد حصري لها، مما تبقى معه شكاية الطالب للنيابة العامة في مواجهة المحكم بالنصب و الاحتيال </w:t>
      </w:r>
      <w:r w:rsidR="00EC3536">
        <w:rPr>
          <w:rFonts w:cs="Traditional Arabic" w:hint="cs"/>
          <w:sz w:val="36"/>
          <w:szCs w:val="36"/>
          <w:rtl/>
          <w:lang w:bidi="ar-MA"/>
        </w:rPr>
        <w:lastRenderedPageBreak/>
        <w:t>بمث</w:t>
      </w:r>
      <w:r w:rsidR="007B3024">
        <w:rPr>
          <w:rFonts w:cs="Traditional Arabic" w:hint="cs"/>
          <w:sz w:val="36"/>
          <w:szCs w:val="36"/>
          <w:rtl/>
          <w:lang w:bidi="ar-MA"/>
        </w:rPr>
        <w:t>ا</w:t>
      </w:r>
      <w:r w:rsidR="00EC3536">
        <w:rPr>
          <w:rFonts w:cs="Traditional Arabic" w:hint="cs"/>
          <w:sz w:val="36"/>
          <w:szCs w:val="36"/>
          <w:rtl/>
          <w:lang w:bidi="ar-MA"/>
        </w:rPr>
        <w:t>بة سبب كاف لتجريحه، فكان عليه أن ينحى نفسه عن نظر النزاع وفقا للفصل 298 من ق م م، لكنه أصدر مقرره بسرعة، ورغم ما ذكر لم يجب القرار عن هذا الدفع مما ينبغي نقضه.</w:t>
      </w:r>
    </w:p>
    <w:p w:rsidR="00EC3536" w:rsidRDefault="000E37B1" w:rsidP="00EC3536">
      <w:pPr>
        <w:bidi/>
        <w:jc w:val="both"/>
        <w:rPr>
          <w:rFonts w:cs="Traditional Arabic"/>
          <w:sz w:val="36"/>
          <w:szCs w:val="36"/>
          <w:rtl/>
          <w:lang w:bidi="ar-MA"/>
        </w:rPr>
      </w:pPr>
      <w:r>
        <w:rPr>
          <w:rFonts w:cs="Traditional Arabic" w:hint="cs"/>
          <w:sz w:val="36"/>
          <w:szCs w:val="36"/>
          <w:rtl/>
          <w:lang w:bidi="ar-MA"/>
        </w:rPr>
        <w:t xml:space="preserve">كذا فان الفصل 308 من ق م م يفرض، أن يعين سند التحكيم تحت طائلة البطلان موضوع النزاع، و بالرجوع لاتفاق التسوية يلفى أنه حدد مهمة المحكم في نقطة واحدة هي </w:t>
      </w:r>
      <w:r w:rsidR="007B3024">
        <w:rPr>
          <w:rFonts w:cs="Traditional Arabic" w:hint="cs"/>
          <w:sz w:val="36"/>
          <w:szCs w:val="36"/>
          <w:rtl/>
          <w:lang w:bidi="ar-MA"/>
        </w:rPr>
        <w:t>إجراء</w:t>
      </w:r>
      <w:r>
        <w:rPr>
          <w:rFonts w:cs="Traditional Arabic" w:hint="cs"/>
          <w:sz w:val="36"/>
          <w:szCs w:val="36"/>
          <w:rtl/>
          <w:lang w:bidi="ar-MA"/>
        </w:rPr>
        <w:t xml:space="preserve"> محاسبة بين الطرفين لأجل </w:t>
      </w:r>
      <w:r w:rsidR="007B3024">
        <w:rPr>
          <w:rFonts w:cs="Traditional Arabic" w:hint="cs"/>
          <w:sz w:val="36"/>
          <w:szCs w:val="36"/>
          <w:rtl/>
          <w:lang w:bidi="ar-MA"/>
        </w:rPr>
        <w:t>إبرام</w:t>
      </w:r>
      <w:r>
        <w:rPr>
          <w:rFonts w:cs="Traditional Arabic" w:hint="cs"/>
          <w:sz w:val="36"/>
          <w:szCs w:val="36"/>
          <w:rtl/>
          <w:lang w:bidi="ar-MA"/>
        </w:rPr>
        <w:t xml:space="preserve"> عقد جديد يبين كيفية </w:t>
      </w:r>
      <w:r w:rsidR="007B3024">
        <w:rPr>
          <w:rFonts w:cs="Traditional Arabic" w:hint="cs"/>
          <w:sz w:val="36"/>
          <w:szCs w:val="36"/>
          <w:rtl/>
          <w:lang w:bidi="ar-MA"/>
        </w:rPr>
        <w:t>إتمام</w:t>
      </w:r>
      <w:r>
        <w:rPr>
          <w:rFonts w:cs="Traditional Arabic" w:hint="cs"/>
          <w:sz w:val="36"/>
          <w:szCs w:val="36"/>
          <w:rtl/>
          <w:lang w:bidi="ar-MA"/>
        </w:rPr>
        <w:t xml:space="preserve"> ما بقي من أشغال، غير أن المحكم تجاوز مهمته و قضى </w:t>
      </w:r>
      <w:r w:rsidR="007B3024">
        <w:rPr>
          <w:rFonts w:cs="Traditional Arabic" w:hint="cs"/>
          <w:sz w:val="36"/>
          <w:szCs w:val="36"/>
          <w:rtl/>
          <w:lang w:bidi="ar-MA"/>
        </w:rPr>
        <w:t>بإخراج</w:t>
      </w:r>
      <w:r>
        <w:rPr>
          <w:rFonts w:cs="Traditional Arabic" w:hint="cs"/>
          <w:sz w:val="36"/>
          <w:szCs w:val="36"/>
          <w:rtl/>
          <w:lang w:bidi="ar-MA"/>
        </w:rPr>
        <w:t xml:space="preserve"> الطالب من الورش، واضعا حدا للاتفاق الأصلي، لذلك يعد المقرر التحكيمي باطلا، و يتعين نقض القرار المطعون فيه الذي لم يراع هذه النقطة.</w:t>
      </w:r>
    </w:p>
    <w:p w:rsidR="000E37B1" w:rsidRDefault="000E37B1" w:rsidP="000E37B1">
      <w:pPr>
        <w:bidi/>
        <w:jc w:val="both"/>
        <w:rPr>
          <w:rFonts w:cs="Traditional Arabic"/>
          <w:sz w:val="36"/>
          <w:szCs w:val="36"/>
          <w:rtl/>
          <w:lang w:bidi="ar-MA"/>
        </w:rPr>
      </w:pPr>
      <w:r>
        <w:rPr>
          <w:rFonts w:cs="Traditional Arabic" w:hint="cs"/>
          <w:sz w:val="36"/>
          <w:szCs w:val="36"/>
          <w:rtl/>
          <w:lang w:bidi="ar-MA"/>
        </w:rPr>
        <w:t xml:space="preserve">و </w:t>
      </w:r>
      <w:r w:rsidR="00D930AE">
        <w:rPr>
          <w:rFonts w:cs="Traditional Arabic" w:hint="cs"/>
          <w:sz w:val="36"/>
          <w:szCs w:val="36"/>
          <w:rtl/>
          <w:lang w:bidi="ar-MA"/>
        </w:rPr>
        <w:t>إضافة</w:t>
      </w:r>
      <w:r>
        <w:rPr>
          <w:rFonts w:cs="Traditional Arabic" w:hint="cs"/>
          <w:sz w:val="36"/>
          <w:szCs w:val="36"/>
          <w:rtl/>
          <w:lang w:bidi="ar-MA"/>
        </w:rPr>
        <w:t xml:space="preserve"> لما سلف فان القرار علل موقفه بقوله " أن كل ما أثاره الطاعن ينصب على بطلان المقرر التحكيمي، و أن القانون حرم الطعن فيه، مما يكون معه الاستئناف غير مرتكز على أساس"، في حين يتبين أن هناك خلطا بين الطعن في الحكم التحكيمي موضوع الفصل 319 من ق م م و يبين دعوى بطلان مقرر التحكيم استنادا للفصول 308 و 309 و 313 من نفس القانون، و للتوضيح فان المشرع منع صراحة بمقتضى الفصل 319 المذكور الطعن في حكم المحكمين، غير أن معنى ذلك هو منع الطعن بالطرق المعروفة ، و ما يؤكد هذا النهج جواز الطعن </w:t>
      </w:r>
      <w:r w:rsidR="007B3024">
        <w:rPr>
          <w:rFonts w:cs="Traditional Arabic" w:hint="cs"/>
          <w:sz w:val="36"/>
          <w:szCs w:val="36"/>
          <w:rtl/>
          <w:lang w:bidi="ar-MA"/>
        </w:rPr>
        <w:t>بإعادة</w:t>
      </w:r>
      <w:r>
        <w:rPr>
          <w:rFonts w:cs="Traditional Arabic" w:hint="cs"/>
          <w:sz w:val="36"/>
          <w:szCs w:val="36"/>
          <w:rtl/>
          <w:lang w:bidi="ar-MA"/>
        </w:rPr>
        <w:t xml:space="preserve"> النظر في المقرر التحكيمي تبعا للفصل 326 من ق م م، فضلا عن أن الطعن غير الجائز ينحصر في طرق الطعن أمام جهة من درجة أعلى، لتنافي ذلك مع السرعة التي يبتغيها التحكيم و لعدم استسا</w:t>
      </w:r>
      <w:r w:rsidR="00D6523A">
        <w:rPr>
          <w:rFonts w:cs="Traditional Arabic" w:hint="cs"/>
          <w:sz w:val="36"/>
          <w:szCs w:val="36"/>
          <w:rtl/>
          <w:lang w:bidi="ar-MA"/>
        </w:rPr>
        <w:t xml:space="preserve">غة الطعن أمام جهة قضائية، لذلك يستنتج مما سبق عرضه أنه يمكن أن يتعرض الحكم التحكيمي لدعوى البطلان، و هو ما طلبه الطاعن من المحكمة الابتدائية، أي أنه لم يطعن في حكم المحكم، بل رفع دعوى قائمة الذات من أجل بطلانه، تأسيسا على الفصلين 308 و 309 من ق م م ، اللذين يجيزان تقديم دعوى بطلان الحكم التحكيمي، و للتذكير فان الغاية من هذه الدعوى هي </w:t>
      </w:r>
      <w:r w:rsidR="007B3024">
        <w:rPr>
          <w:rFonts w:cs="Traditional Arabic" w:hint="cs"/>
          <w:sz w:val="36"/>
          <w:szCs w:val="36"/>
          <w:rtl/>
          <w:lang w:bidi="ar-MA"/>
        </w:rPr>
        <w:t>إنكار</w:t>
      </w:r>
      <w:r w:rsidR="00D6523A">
        <w:rPr>
          <w:rFonts w:cs="Traditional Arabic" w:hint="cs"/>
          <w:sz w:val="36"/>
          <w:szCs w:val="36"/>
          <w:rtl/>
          <w:lang w:bidi="ar-MA"/>
        </w:rPr>
        <w:t xml:space="preserve"> كل سلطة للمحكم ، في حين يسلم الطاعن عند طعنه في حكم المحكم بسلطة هذا الأخير بالفصل في النزاع.</w:t>
      </w:r>
    </w:p>
    <w:p w:rsidR="00D6523A" w:rsidRDefault="00D6523A" w:rsidP="00D6523A">
      <w:pPr>
        <w:bidi/>
        <w:jc w:val="both"/>
        <w:rPr>
          <w:rFonts w:cs="Traditional Arabic"/>
          <w:sz w:val="36"/>
          <w:szCs w:val="36"/>
          <w:rtl/>
          <w:lang w:bidi="ar-MA"/>
        </w:rPr>
      </w:pPr>
      <w:r>
        <w:rPr>
          <w:rFonts w:cs="Traditional Arabic" w:hint="cs"/>
          <w:sz w:val="36"/>
          <w:szCs w:val="36"/>
          <w:rtl/>
          <w:lang w:bidi="ar-MA"/>
        </w:rPr>
        <w:lastRenderedPageBreak/>
        <w:t xml:space="preserve">و هكذا فالقرار المطعون فيه ذهب على خطأ </w:t>
      </w:r>
      <w:r w:rsidR="007B3024">
        <w:rPr>
          <w:rFonts w:cs="Traditional Arabic" w:hint="cs"/>
          <w:sz w:val="36"/>
          <w:szCs w:val="36"/>
          <w:rtl/>
          <w:lang w:bidi="ar-MA"/>
        </w:rPr>
        <w:t>إلى</w:t>
      </w:r>
      <w:r>
        <w:rPr>
          <w:rFonts w:cs="Traditional Arabic" w:hint="cs"/>
          <w:sz w:val="36"/>
          <w:szCs w:val="36"/>
          <w:rtl/>
          <w:lang w:bidi="ar-MA"/>
        </w:rPr>
        <w:t xml:space="preserve"> أن طالب الطعن في المقرر التحكيمي، و الحال أنه لم يستعمل الفصل 319 من ق م م الذي يمنع هذا الطعن، و </w:t>
      </w:r>
      <w:r w:rsidR="007B3024">
        <w:rPr>
          <w:rFonts w:cs="Traditional Arabic" w:hint="cs"/>
          <w:sz w:val="36"/>
          <w:szCs w:val="36"/>
          <w:rtl/>
          <w:lang w:bidi="ar-MA"/>
        </w:rPr>
        <w:t>إنما</w:t>
      </w:r>
      <w:r>
        <w:rPr>
          <w:rFonts w:cs="Traditional Arabic" w:hint="cs"/>
          <w:sz w:val="36"/>
          <w:szCs w:val="36"/>
          <w:rtl/>
          <w:lang w:bidi="ar-MA"/>
        </w:rPr>
        <w:t xml:space="preserve"> رفع دعوى ابتدائية تهدف </w:t>
      </w:r>
      <w:r w:rsidR="007B3024">
        <w:rPr>
          <w:rFonts w:cs="Traditional Arabic" w:hint="cs"/>
          <w:sz w:val="36"/>
          <w:szCs w:val="36"/>
          <w:rtl/>
          <w:lang w:bidi="ar-MA"/>
        </w:rPr>
        <w:t>لإبطال</w:t>
      </w:r>
      <w:r>
        <w:rPr>
          <w:rFonts w:cs="Traditional Arabic" w:hint="cs"/>
          <w:sz w:val="36"/>
          <w:szCs w:val="36"/>
          <w:rtl/>
          <w:lang w:bidi="ar-MA"/>
        </w:rPr>
        <w:t xml:space="preserve"> حكم المحكم، مما يتضح معه أن القرار لم يميز بين الأمرين و يتعين نقضه.</w:t>
      </w:r>
    </w:p>
    <w:p w:rsidR="00D6523A" w:rsidRDefault="00CA6E20" w:rsidP="00D6523A">
      <w:pPr>
        <w:bidi/>
        <w:jc w:val="both"/>
        <w:rPr>
          <w:rFonts w:cs="Traditional Arabic"/>
          <w:sz w:val="36"/>
          <w:szCs w:val="36"/>
          <w:rtl/>
          <w:lang w:bidi="ar-MA"/>
        </w:rPr>
      </w:pPr>
      <w:r>
        <w:rPr>
          <w:rFonts w:cs="Traditional Arabic" w:hint="cs"/>
          <w:sz w:val="36"/>
          <w:szCs w:val="36"/>
          <w:rtl/>
          <w:lang w:bidi="ar-MA"/>
        </w:rPr>
        <w:t xml:space="preserve">لكن، حيث لئن كان حكم المحكمين لا يقبل الطعن في أية حالة حسب نص الفصل 319 من ق م م ، فان ثمة مراقبة قضائية له تتم أثناء تذييله بالصيغة التنفيذية عملا بما تضمنته الفصول 320 </w:t>
      </w:r>
      <w:r w:rsidR="007B3024">
        <w:rPr>
          <w:rFonts w:cs="Traditional Arabic" w:hint="cs"/>
          <w:sz w:val="36"/>
          <w:szCs w:val="36"/>
          <w:rtl/>
          <w:lang w:bidi="ar-MA"/>
        </w:rPr>
        <w:t>إلى</w:t>
      </w:r>
      <w:r>
        <w:rPr>
          <w:rFonts w:cs="Traditional Arabic" w:hint="cs"/>
          <w:sz w:val="36"/>
          <w:szCs w:val="36"/>
          <w:rtl/>
          <w:lang w:bidi="ar-MA"/>
        </w:rPr>
        <w:t xml:space="preserve"> 323 من ق م م، و بمناسبة ذلك يراقب رئيس المحكمة المانح لها، ما تعلق بعدم مساس الحكم التحكيمي بالنظام العام، و عدم بته في مادة غير تحكيمية حسب نص الفصل 306 من نفس القانون، و عدم خرقه أو تجاوزه لسند التحكيم، ووجوب توفر هذا الأخير على تعيين موضوع النزاع </w:t>
      </w:r>
      <w:r w:rsidR="00A57E53">
        <w:rPr>
          <w:rFonts w:cs="Traditional Arabic" w:hint="cs"/>
          <w:sz w:val="36"/>
          <w:szCs w:val="36"/>
          <w:rtl/>
          <w:lang w:bidi="ar-MA"/>
        </w:rPr>
        <w:t xml:space="preserve">و اسم المحكمين و أجل </w:t>
      </w:r>
      <w:r w:rsidR="001A6ADA">
        <w:rPr>
          <w:rFonts w:cs="Traditional Arabic" w:hint="cs"/>
          <w:sz w:val="36"/>
          <w:szCs w:val="36"/>
          <w:rtl/>
          <w:lang w:bidi="ar-MA"/>
        </w:rPr>
        <w:t>إصدار</w:t>
      </w:r>
      <w:r w:rsidR="00A57E53">
        <w:rPr>
          <w:rFonts w:cs="Traditional Arabic" w:hint="cs"/>
          <w:sz w:val="36"/>
          <w:szCs w:val="36"/>
          <w:rtl/>
          <w:lang w:bidi="ar-MA"/>
        </w:rPr>
        <w:t xml:space="preserve"> المقرر التحكيمي و كتابة الشرط التحكيمي بخط اليد مع الموافقة عليه لما يتعلق الأمر بعمل تجاري ، و احترام الاجراءات الشكلية الأخرى، و لا توجد مراقبة قضائية للحكم التحكيمي غير ما ذكر، باستثناء تعرض الغير الخارج عن الخصومة و اعادة النظر ، ان توفرت شروطهما موضوع الفصول 303 و 304 و 305 و 325 و 326 و 402 من ق م م ، و لم ينص مشرع المسطرة المدنية لسنة 1974 على </w:t>
      </w:r>
      <w:r w:rsidR="007B3024">
        <w:rPr>
          <w:rFonts w:cs="Traditional Arabic" w:hint="cs"/>
          <w:sz w:val="36"/>
          <w:szCs w:val="36"/>
          <w:rtl/>
          <w:lang w:bidi="ar-MA"/>
        </w:rPr>
        <w:t>إخضاع</w:t>
      </w:r>
      <w:r w:rsidR="00A57E53">
        <w:rPr>
          <w:rFonts w:cs="Traditional Arabic" w:hint="cs"/>
          <w:sz w:val="36"/>
          <w:szCs w:val="36"/>
          <w:rtl/>
          <w:lang w:bidi="ar-MA"/>
        </w:rPr>
        <w:t xml:space="preserve"> المقرر التحكيمي للمراقبة القضائية بواسطة دعوى البطلان، لذلك كانت المحكمة على صواب فيما ذهبت </w:t>
      </w:r>
      <w:r w:rsidR="007B3024">
        <w:rPr>
          <w:rFonts w:cs="Traditional Arabic" w:hint="cs"/>
          <w:sz w:val="36"/>
          <w:szCs w:val="36"/>
          <w:rtl/>
          <w:lang w:bidi="ar-MA"/>
        </w:rPr>
        <w:t>إليه</w:t>
      </w:r>
      <w:r w:rsidR="00A57E53">
        <w:rPr>
          <w:rFonts w:cs="Traditional Arabic" w:hint="cs"/>
          <w:sz w:val="36"/>
          <w:szCs w:val="36"/>
          <w:rtl/>
          <w:lang w:bidi="ar-MA"/>
        </w:rPr>
        <w:t xml:space="preserve"> من أن " كل ما أثاره الطاعن ينصب على بطلان المقرر التحكيمي، و القانون حرم الطعن في المقرر التحكيمي"، فلم تتجاهل ما أثير أمامها و لم يخرق قرارها أي مقتضى و جاء معللا بما يكفي و الوسيلتان على غير أساس.</w:t>
      </w:r>
    </w:p>
    <w:p w:rsidR="00A57E53" w:rsidRPr="000B73DB" w:rsidRDefault="00A57E53" w:rsidP="000B73DB">
      <w:pPr>
        <w:bidi/>
        <w:jc w:val="center"/>
        <w:rPr>
          <w:rFonts w:cs="Traditional Arabic"/>
          <w:b/>
          <w:bCs/>
          <w:sz w:val="36"/>
          <w:szCs w:val="36"/>
          <w:rtl/>
          <w:lang w:bidi="ar-MA"/>
        </w:rPr>
      </w:pPr>
      <w:r w:rsidRPr="000B73DB">
        <w:rPr>
          <w:rFonts w:cs="Traditional Arabic" w:hint="cs"/>
          <w:b/>
          <w:bCs/>
          <w:sz w:val="36"/>
          <w:szCs w:val="36"/>
          <w:rtl/>
          <w:lang w:bidi="ar-MA"/>
        </w:rPr>
        <w:t>لهذه الأسباب</w:t>
      </w:r>
    </w:p>
    <w:p w:rsidR="00A57E53" w:rsidRDefault="00A57E53" w:rsidP="00A57E53">
      <w:pPr>
        <w:bidi/>
        <w:jc w:val="both"/>
        <w:rPr>
          <w:rFonts w:cs="Traditional Arabic"/>
          <w:sz w:val="36"/>
          <w:szCs w:val="36"/>
          <w:rtl/>
          <w:lang w:bidi="ar-MA"/>
        </w:rPr>
      </w:pPr>
      <w:r>
        <w:rPr>
          <w:rFonts w:cs="Traditional Arabic" w:hint="cs"/>
          <w:sz w:val="36"/>
          <w:szCs w:val="36"/>
          <w:rtl/>
          <w:lang w:bidi="ar-MA"/>
        </w:rPr>
        <w:t>قضى المجلس الأعلى برفض الطلب و تحميل الطالب الصائر.</w:t>
      </w:r>
    </w:p>
    <w:p w:rsidR="00A57E53" w:rsidRDefault="00A57E53" w:rsidP="00A57E53">
      <w:pPr>
        <w:bidi/>
        <w:jc w:val="both"/>
        <w:rPr>
          <w:rFonts w:cs="Traditional Arabic"/>
          <w:sz w:val="36"/>
          <w:szCs w:val="36"/>
          <w:rtl/>
          <w:lang w:bidi="ar-MA"/>
        </w:rPr>
      </w:pPr>
      <w:r>
        <w:rPr>
          <w:rFonts w:cs="Traditional Arabic" w:hint="cs"/>
          <w:sz w:val="36"/>
          <w:szCs w:val="36"/>
          <w:rtl/>
          <w:lang w:bidi="ar-MA"/>
        </w:rPr>
        <w:t xml:space="preserve">و به صدر القرار و تلي بالجلسة العلنية المنعقدة بالتاريخ المذكور أعلاه بقاعة الجلسات العادية بالمجلس الأعلى بالرباط. و كانت الهيئة الحاكمة متركبة من السيدة الباتول الناصري رئيسا و </w:t>
      </w:r>
      <w:r>
        <w:rPr>
          <w:rFonts w:cs="Traditional Arabic" w:hint="cs"/>
          <w:sz w:val="36"/>
          <w:szCs w:val="36"/>
          <w:rtl/>
          <w:lang w:bidi="ar-MA"/>
        </w:rPr>
        <w:lastRenderedPageBreak/>
        <w:t>المستشارين السادة عبد الرحمان المصباحي مقررا محمد الادريسي المجدوبي و السعيد شوكيب و رجاء بن المامور أعضاء و بمحضر المحامي العام السيد السعيد سعداوي و بمساعدة كاتبة الضبط السيدة فتيحة موجب.</w:t>
      </w:r>
    </w:p>
    <w:p w:rsidR="00A57E53" w:rsidRPr="000B73DB" w:rsidRDefault="00A57E53" w:rsidP="00A57E53">
      <w:pPr>
        <w:bidi/>
        <w:jc w:val="both"/>
        <w:rPr>
          <w:rFonts w:cs="Traditional Arabic"/>
          <w:b/>
          <w:bCs/>
          <w:sz w:val="36"/>
          <w:szCs w:val="36"/>
          <w:rtl/>
          <w:lang w:bidi="ar-MA"/>
        </w:rPr>
      </w:pPr>
      <w:r w:rsidRPr="000B73DB">
        <w:rPr>
          <w:rFonts w:cs="Traditional Arabic" w:hint="cs"/>
          <w:b/>
          <w:bCs/>
          <w:sz w:val="36"/>
          <w:szCs w:val="36"/>
          <w:rtl/>
          <w:lang w:bidi="ar-MA"/>
        </w:rPr>
        <w:t xml:space="preserve">الرئيس                                      المستشار المقرر                      كاتبة الضبط </w:t>
      </w:r>
    </w:p>
    <w:sectPr w:rsidR="00A57E53" w:rsidRPr="000B73DB" w:rsidSect="00695E2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463E" w:rsidRDefault="0036463E" w:rsidP="00D930AE">
      <w:pPr>
        <w:spacing w:after="0" w:line="240" w:lineRule="auto"/>
      </w:pPr>
      <w:r>
        <w:separator/>
      </w:r>
    </w:p>
  </w:endnote>
  <w:endnote w:type="continuationSeparator" w:id="1">
    <w:p w:rsidR="0036463E" w:rsidRDefault="0036463E" w:rsidP="00D93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055579"/>
      <w:docPartObj>
        <w:docPartGallery w:val="Page Numbers (Bottom of Page)"/>
        <w:docPartUnique/>
      </w:docPartObj>
    </w:sdtPr>
    <w:sdtContent>
      <w:p w:rsidR="00D930AE" w:rsidRDefault="00DF0FD6">
        <w:pPr>
          <w:pStyle w:val="Pieddepage"/>
          <w:jc w:val="center"/>
        </w:pPr>
        <w:fldSimple w:instr=" PAGE   \* MERGEFORMAT ">
          <w:r w:rsidR="001A6ADA">
            <w:rPr>
              <w:noProof/>
            </w:rPr>
            <w:t>5</w:t>
          </w:r>
        </w:fldSimple>
      </w:p>
    </w:sdtContent>
  </w:sdt>
  <w:p w:rsidR="00D930AE" w:rsidRDefault="00D930A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463E" w:rsidRDefault="0036463E" w:rsidP="00D930AE">
      <w:pPr>
        <w:spacing w:after="0" w:line="240" w:lineRule="auto"/>
      </w:pPr>
      <w:r>
        <w:separator/>
      </w:r>
    </w:p>
  </w:footnote>
  <w:footnote w:type="continuationSeparator" w:id="1">
    <w:p w:rsidR="0036463E" w:rsidRDefault="0036463E" w:rsidP="00D930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51DB"/>
    <w:rsid w:val="000B73DB"/>
    <w:rsid w:val="000E37B1"/>
    <w:rsid w:val="001A6ADA"/>
    <w:rsid w:val="0036463E"/>
    <w:rsid w:val="004D51DB"/>
    <w:rsid w:val="00695E22"/>
    <w:rsid w:val="007B3024"/>
    <w:rsid w:val="00856275"/>
    <w:rsid w:val="008B691A"/>
    <w:rsid w:val="008E52AD"/>
    <w:rsid w:val="00A57E53"/>
    <w:rsid w:val="00AB2452"/>
    <w:rsid w:val="00B40362"/>
    <w:rsid w:val="00CA6E20"/>
    <w:rsid w:val="00D6523A"/>
    <w:rsid w:val="00D930AE"/>
    <w:rsid w:val="00DF0FD6"/>
    <w:rsid w:val="00EC3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E2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D930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930AE"/>
  </w:style>
  <w:style w:type="paragraph" w:styleId="Pieddepage">
    <w:name w:val="footer"/>
    <w:basedOn w:val="Normal"/>
    <w:link w:val="PieddepageCar"/>
    <w:uiPriority w:val="99"/>
    <w:unhideWhenUsed/>
    <w:rsid w:val="00D930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30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1008</Words>
  <Characters>5549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2012-12-03T11:24:00Z</dcterms:created>
  <dcterms:modified xsi:type="dcterms:W3CDTF">2012-12-04T09:02:00Z</dcterms:modified>
</cp:coreProperties>
</file>